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C66" w:rsidRPr="009321A8" w:rsidRDefault="00BE5C66" w:rsidP="00BE5C66">
      <w:pPr>
        <w:pStyle w:val="Heading1"/>
        <w:spacing w:after="0"/>
        <w:rPr>
          <w:rFonts w:ascii="Times New Roman" w:hAnsi="Times New Roman" w:cs="Times New Roman"/>
        </w:rPr>
      </w:pPr>
      <w:bookmarkStart w:id="0" w:name="_Toc402498918"/>
      <w:bookmarkStart w:id="1" w:name="_Toc464365249"/>
      <w:r w:rsidRPr="009321A8">
        <w:rPr>
          <w:rFonts w:ascii="Times New Roman" w:hAnsi="Times New Roman" w:cs="Times New Roman"/>
        </w:rPr>
        <w:t xml:space="preserve">Epidémiologie </w:t>
      </w:r>
      <w:r w:rsidRPr="009321A8">
        <w:rPr>
          <w:rFonts w:ascii="Times New Roman" w:hAnsi="Times New Roman" w:cs="Times New Roman"/>
        </w:rPr>
        <w:br/>
        <w:t>(30 périodes</w:t>
      </w:r>
      <w:bookmarkEnd w:id="0"/>
      <w:r w:rsidRPr="009321A8">
        <w:rPr>
          <w:rFonts w:ascii="Times New Roman" w:hAnsi="Times New Roman" w:cs="Times New Roman"/>
        </w:rPr>
        <w:t>)</w:t>
      </w:r>
      <w:bookmarkEnd w:id="1"/>
    </w:p>
    <w:p w:rsidR="00BE5C66" w:rsidRPr="009321A8" w:rsidRDefault="00BE5C66" w:rsidP="00BE5C66">
      <w:pPr>
        <w:pStyle w:val="Heading2"/>
        <w:rPr>
          <w:rFonts w:ascii="Times New Roman" w:hAnsi="Times New Roman" w:cs="Times New Roman"/>
          <w:b w:val="0"/>
          <w:bCs w:val="0"/>
        </w:rPr>
      </w:pPr>
      <w:bookmarkStart w:id="2" w:name="_Toc402498919"/>
      <w:r w:rsidRPr="009321A8">
        <w:rPr>
          <w:rFonts w:ascii="Times New Roman" w:hAnsi="Times New Roman" w:cs="Times New Roman"/>
        </w:rPr>
        <w:t>Objectif Général</w:t>
      </w:r>
      <w:bookmarkEnd w:id="2"/>
    </w:p>
    <w:p w:rsidR="00BE5C66" w:rsidRPr="009321A8" w:rsidRDefault="00BE5C66" w:rsidP="00BE5C66">
      <w:pPr>
        <w:spacing w:before="0" w:after="0"/>
        <w:ind w:firstLine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A la fin de ce cours l’étudiant sera capable de reconnaître et de participer à la lutte contre les maladies endémiques et transmissibles en utilisant les principes épidémiologiques.</w:t>
      </w:r>
    </w:p>
    <w:p w:rsidR="00BE5C66" w:rsidRPr="009321A8" w:rsidRDefault="00BE5C66" w:rsidP="00BE5C66">
      <w:pPr>
        <w:pStyle w:val="Heading2"/>
        <w:rPr>
          <w:rFonts w:ascii="Times New Roman" w:hAnsi="Times New Roman" w:cs="Times New Roman"/>
        </w:rPr>
      </w:pPr>
      <w:bookmarkStart w:id="3" w:name="_Toc402498920"/>
      <w:r w:rsidRPr="009321A8">
        <w:rPr>
          <w:rFonts w:ascii="Times New Roman" w:hAnsi="Times New Roman" w:cs="Times New Roman"/>
        </w:rPr>
        <w:t>Objectifs d’Apprentissage</w:t>
      </w:r>
      <w:bookmarkEnd w:id="3"/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bookmarkStart w:id="4" w:name="_Toc402498921"/>
      <w:r w:rsidRPr="009321A8">
        <w:rPr>
          <w:rFonts w:ascii="Times New Roman" w:hAnsi="Times New Roman" w:cs="Times New Roman"/>
          <w:lang w:eastAsia="fr-FR"/>
        </w:rPr>
        <w:t>1. Reconnaître les grands principes épidémiologiques</w:t>
      </w:r>
      <w:bookmarkEnd w:id="4"/>
      <w:r w:rsidRPr="009321A8">
        <w:rPr>
          <w:rFonts w:ascii="Times New Roman" w:hAnsi="Times New Roman" w:cs="Times New Roman"/>
          <w:lang w:eastAsia="fr-FR"/>
        </w:rPr>
        <w:t xml:space="preserve"> </w:t>
      </w:r>
      <w:r w:rsidRPr="009321A8">
        <w:rPr>
          <w:rFonts w:ascii="Times New Roman" w:hAnsi="Times New Roman" w:cs="Times New Roman"/>
          <w:lang w:eastAsia="fr-FR"/>
        </w:rPr>
        <w:tab/>
      </w:r>
    </w:p>
    <w:p w:rsidR="00BE5C66" w:rsidRPr="009321A8" w:rsidRDefault="00BE5C66" w:rsidP="00BE5C66">
      <w:pPr>
        <w:spacing w:before="0" w:after="0"/>
        <w:ind w:left="567" w:hanging="28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Définit les concepts épidémiologiques,</w:t>
      </w:r>
    </w:p>
    <w:p w:rsidR="00BE5C66" w:rsidRPr="009321A8" w:rsidRDefault="00BE5C66" w:rsidP="00BE5C66">
      <w:pPr>
        <w:spacing w:before="0" w:after="0"/>
        <w:ind w:left="567" w:hanging="28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Identifie les facteurs de promotion de la santé,</w:t>
      </w:r>
    </w:p>
    <w:p w:rsidR="00BE5C66" w:rsidRPr="009321A8" w:rsidRDefault="00BE5C66" w:rsidP="00BE5C66">
      <w:pPr>
        <w:spacing w:before="0" w:after="0"/>
        <w:ind w:left="567" w:hanging="28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 xml:space="preserve">Emploie les </w:t>
      </w:r>
      <w:proofErr w:type="gramStart"/>
      <w:r w:rsidRPr="009321A8">
        <w:rPr>
          <w:rFonts w:ascii="Times New Roman" w:hAnsi="Times New Roman" w:cs="Times New Roman"/>
          <w:lang w:eastAsia="fr-FR"/>
        </w:rPr>
        <w:t>stratégies  de</w:t>
      </w:r>
      <w:proofErr w:type="gramEnd"/>
      <w:r w:rsidRPr="009321A8">
        <w:rPr>
          <w:rFonts w:ascii="Times New Roman" w:hAnsi="Times New Roman" w:cs="Times New Roman"/>
          <w:lang w:eastAsia="fr-FR"/>
        </w:rPr>
        <w:t xml:space="preserve"> promotion de la santé,</w:t>
      </w:r>
    </w:p>
    <w:p w:rsidR="00BE5C66" w:rsidRPr="009321A8" w:rsidRDefault="00BE5C66" w:rsidP="00BE5C66">
      <w:pPr>
        <w:spacing w:before="0" w:after="0"/>
        <w:ind w:left="567" w:hanging="28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Compare l’épidémiologie d’observation à l’expérimentale.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bookmarkStart w:id="5" w:name="_Toc402498922"/>
      <w:r w:rsidRPr="009321A8">
        <w:rPr>
          <w:rFonts w:ascii="Times New Roman" w:hAnsi="Times New Roman" w:cs="Times New Roman"/>
          <w:lang w:eastAsia="fr-FR"/>
        </w:rPr>
        <w:t>2. Reconnaître comment mesurer la santé et la maladie</w:t>
      </w:r>
      <w:bookmarkEnd w:id="5"/>
    </w:p>
    <w:p w:rsidR="00BE5C66" w:rsidRPr="009321A8" w:rsidRDefault="00BE5C66" w:rsidP="00BE5C66">
      <w:pPr>
        <w:spacing w:before="0" w:after="0"/>
        <w:ind w:left="567" w:hanging="28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Définit santé et maladie,</w:t>
      </w:r>
    </w:p>
    <w:p w:rsidR="00BE5C66" w:rsidRPr="009321A8" w:rsidRDefault="00BE5C66" w:rsidP="00BE5C66">
      <w:pPr>
        <w:spacing w:before="0" w:after="0"/>
        <w:ind w:left="567" w:hanging="28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Identifie les mesures de fréquence d’une maladie,</w:t>
      </w:r>
    </w:p>
    <w:p w:rsidR="00BE5C66" w:rsidRPr="009321A8" w:rsidRDefault="00BE5C66" w:rsidP="00BE5C66">
      <w:pPr>
        <w:spacing w:before="0" w:after="0"/>
        <w:ind w:left="567" w:hanging="28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Identifie les taux de mortalité et de morbidité des maladies communes,</w:t>
      </w:r>
    </w:p>
    <w:p w:rsidR="00BE5C66" w:rsidRPr="009321A8" w:rsidRDefault="00BE5C66" w:rsidP="00BE5C66">
      <w:pPr>
        <w:spacing w:before="0" w:after="0"/>
        <w:ind w:left="567" w:hanging="28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Utilise les données disponibles,</w:t>
      </w:r>
    </w:p>
    <w:p w:rsidR="00BE5C66" w:rsidRPr="009321A8" w:rsidRDefault="00BE5C66" w:rsidP="00BE5C66">
      <w:pPr>
        <w:spacing w:before="0" w:after="0"/>
        <w:ind w:left="567" w:hanging="28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Compare la cause de survenue de différentes maladies.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bookmarkStart w:id="6" w:name="_Toc402498923"/>
      <w:r w:rsidRPr="009321A8">
        <w:rPr>
          <w:rFonts w:ascii="Times New Roman" w:hAnsi="Times New Roman" w:cs="Times New Roman"/>
          <w:lang w:eastAsia="fr-FR"/>
        </w:rPr>
        <w:t>3. Aider à la lutte contre les maladies épidémiologiques</w:t>
      </w:r>
      <w:bookmarkEnd w:id="6"/>
      <w:r w:rsidRPr="009321A8">
        <w:rPr>
          <w:rFonts w:ascii="Times New Roman" w:hAnsi="Times New Roman" w:cs="Times New Roman"/>
          <w:lang w:eastAsia="fr-FR"/>
        </w:rPr>
        <w:t xml:space="preserve"> </w:t>
      </w:r>
      <w:bookmarkStart w:id="7" w:name="_Toc402498924"/>
      <w:r w:rsidRPr="009321A8">
        <w:rPr>
          <w:rFonts w:ascii="Times New Roman" w:hAnsi="Times New Roman" w:cs="Times New Roman"/>
          <w:lang w:eastAsia="fr-FR"/>
        </w:rPr>
        <w:t>de promouvoir à la santé</w:t>
      </w:r>
      <w:bookmarkEnd w:id="7"/>
    </w:p>
    <w:p w:rsidR="00BE5C66" w:rsidRPr="009321A8" w:rsidRDefault="00BE5C66" w:rsidP="00BE5C66">
      <w:pPr>
        <w:spacing w:before="0" w:after="0"/>
        <w:ind w:left="567" w:hanging="28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Reconnaît la notion de cause en épidémiologie,</w:t>
      </w:r>
    </w:p>
    <w:p w:rsidR="00BE5C66" w:rsidRPr="009321A8" w:rsidRDefault="00BE5C66" w:rsidP="00BE5C66">
      <w:pPr>
        <w:spacing w:before="0" w:after="0"/>
        <w:ind w:left="567" w:hanging="28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Détermine le rôle de la prévention en épidémiologie,</w:t>
      </w:r>
    </w:p>
    <w:p w:rsidR="00BE5C66" w:rsidRPr="009321A8" w:rsidRDefault="00BE5C66" w:rsidP="00BE5C66">
      <w:pPr>
        <w:spacing w:before="0" w:after="0"/>
        <w:ind w:left="567" w:hanging="28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Décrit l'épidémiologie des maladies transmissibles,</w:t>
      </w:r>
    </w:p>
    <w:p w:rsidR="00BE5C66" w:rsidRPr="009321A8" w:rsidRDefault="00BE5C66" w:rsidP="00BE5C66">
      <w:pPr>
        <w:spacing w:before="0" w:after="0"/>
        <w:ind w:left="567" w:hanging="28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Décrit l’épidémiologie clinique,</w:t>
      </w:r>
    </w:p>
    <w:p w:rsidR="00BE5C66" w:rsidRPr="009321A8" w:rsidRDefault="00BE5C66" w:rsidP="00BE5C66">
      <w:pPr>
        <w:spacing w:before="0" w:after="0"/>
        <w:ind w:left="567" w:hanging="28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Identifie la relation entre environnement et santé,</w:t>
      </w:r>
    </w:p>
    <w:p w:rsidR="00BE5C66" w:rsidRPr="009321A8" w:rsidRDefault="00BE5C66" w:rsidP="00BE5C66">
      <w:pPr>
        <w:spacing w:before="0" w:after="0"/>
        <w:ind w:left="567" w:hanging="28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Reconnaît l’importance de la planification en épidémiologie.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bookmarkStart w:id="8" w:name="_Toc402498925"/>
      <w:r w:rsidRPr="009321A8">
        <w:rPr>
          <w:rFonts w:ascii="Times New Roman" w:hAnsi="Times New Roman" w:cs="Times New Roman"/>
          <w:lang w:eastAsia="fr-FR"/>
        </w:rPr>
        <w:t>4. Identifie les différentes maladies épidémiologiques du pays</w:t>
      </w:r>
      <w:bookmarkEnd w:id="8"/>
    </w:p>
    <w:p w:rsidR="00BE5C66" w:rsidRPr="009321A8" w:rsidRDefault="00BE5C66" w:rsidP="00BE5C66">
      <w:pPr>
        <w:spacing w:before="0" w:after="0"/>
        <w:ind w:left="567" w:hanging="28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Décrit l’épidémiologie des différentes pathologies,</w:t>
      </w:r>
    </w:p>
    <w:p w:rsidR="00BE5C66" w:rsidRPr="009321A8" w:rsidRDefault="00BE5C66" w:rsidP="00BE5C66">
      <w:pPr>
        <w:spacing w:before="0" w:after="0"/>
        <w:ind w:left="567" w:hanging="28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Définit les différentes pathologies,</w:t>
      </w:r>
    </w:p>
    <w:p w:rsidR="00BE5C66" w:rsidRPr="009321A8" w:rsidRDefault="00BE5C66" w:rsidP="00BE5C66">
      <w:pPr>
        <w:spacing w:before="0" w:after="0"/>
        <w:ind w:left="567" w:hanging="28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Enumère les signes et symptômes,</w:t>
      </w:r>
    </w:p>
    <w:p w:rsidR="00BE5C66" w:rsidRPr="009321A8" w:rsidRDefault="00BE5C66" w:rsidP="00BE5C66">
      <w:pPr>
        <w:spacing w:before="0" w:after="0"/>
        <w:ind w:left="567" w:hanging="28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Identifie le traitement des différentes pathologies,</w:t>
      </w:r>
    </w:p>
    <w:p w:rsidR="00BE5C66" w:rsidRPr="009321A8" w:rsidRDefault="00BE5C66" w:rsidP="00BE5C66">
      <w:pPr>
        <w:spacing w:before="0" w:after="0"/>
        <w:ind w:left="567" w:hanging="28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Participe à la lutte contre les maladies épidémiologiques.</w:t>
      </w:r>
    </w:p>
    <w:p w:rsidR="00BE5C66" w:rsidRPr="009321A8" w:rsidRDefault="00BE5C66" w:rsidP="00BE5C66">
      <w:pPr>
        <w:pStyle w:val="Heading2"/>
        <w:spacing w:before="0"/>
        <w:rPr>
          <w:rFonts w:ascii="Times New Roman" w:hAnsi="Times New Roman" w:cs="Times New Roman"/>
        </w:rPr>
      </w:pPr>
      <w:bookmarkStart w:id="9" w:name="_Toc402498926"/>
      <w:r w:rsidRPr="009321A8">
        <w:rPr>
          <w:rFonts w:ascii="Times New Roman" w:hAnsi="Times New Roman" w:cs="Times New Roman"/>
        </w:rPr>
        <w:t>Contenu</w:t>
      </w:r>
      <w:bookmarkEnd w:id="9"/>
    </w:p>
    <w:p w:rsidR="00BE5C66" w:rsidRPr="009321A8" w:rsidRDefault="00BE5C66" w:rsidP="00BE5C66">
      <w:pPr>
        <w:pStyle w:val="Title"/>
        <w:rPr>
          <w:rFonts w:ascii="Times New Roman" w:hAnsi="Times New Roman" w:cs="Times New Roman"/>
        </w:rPr>
      </w:pPr>
      <w:bookmarkStart w:id="10" w:name="_Toc402498927"/>
      <w:r w:rsidRPr="009321A8">
        <w:rPr>
          <w:rFonts w:ascii="Times New Roman" w:hAnsi="Times New Roman" w:cs="Times New Roman"/>
          <w:u w:val="single"/>
        </w:rPr>
        <w:t>Chapitre 1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Qu’est-ce que l’épidémiologie?</w:t>
      </w:r>
      <w:bookmarkEnd w:id="10"/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1.1 Historique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 Définition et portée de l’épidémiologie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1.3 Exemples</w:t>
      </w:r>
    </w:p>
    <w:p w:rsidR="00BE5C66" w:rsidRPr="009321A8" w:rsidRDefault="00BE5C66" w:rsidP="00BE5C66">
      <w:pPr>
        <w:pStyle w:val="Title"/>
        <w:rPr>
          <w:rFonts w:ascii="Times New Roman" w:hAnsi="Times New Roman" w:cs="Times New Roman"/>
        </w:rPr>
      </w:pPr>
      <w:bookmarkStart w:id="11" w:name="_Toc402498928"/>
      <w:r w:rsidRPr="009321A8">
        <w:rPr>
          <w:rFonts w:ascii="Times New Roman" w:hAnsi="Times New Roman" w:cs="Times New Roman"/>
          <w:u w:val="single"/>
        </w:rPr>
        <w:t>Chapitre 2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Comment mesurer la santé et la maladie?</w:t>
      </w:r>
      <w:bookmarkEnd w:id="11"/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2.1 Définitions de la santé et de la maladie,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2.2 Mesures de la fréquence d’une maladie,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2.3 Utilisation des </w:t>
      </w:r>
      <w:proofErr w:type="spellStart"/>
      <w:r w:rsidRPr="009321A8">
        <w:rPr>
          <w:rFonts w:ascii="Times New Roman" w:hAnsi="Times New Roman" w:cs="Times New Roman"/>
          <w:lang w:eastAsia="fr-FR"/>
        </w:rPr>
        <w:t>donnés</w:t>
      </w:r>
      <w:proofErr w:type="spellEnd"/>
      <w:r w:rsidRPr="009321A8">
        <w:rPr>
          <w:rFonts w:ascii="Times New Roman" w:hAnsi="Times New Roman" w:cs="Times New Roman"/>
          <w:lang w:eastAsia="fr-FR"/>
        </w:rPr>
        <w:t xml:space="preserve"> disponibles,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2.4 Comparaison portant sur la survenue des maladies.</w:t>
      </w:r>
    </w:p>
    <w:p w:rsidR="00BE5C66" w:rsidRPr="009321A8" w:rsidRDefault="00BE5C66" w:rsidP="00BE5C66">
      <w:pPr>
        <w:pStyle w:val="Title"/>
        <w:spacing w:before="0"/>
        <w:rPr>
          <w:rFonts w:ascii="Times New Roman" w:hAnsi="Times New Roman" w:cs="Times New Roman"/>
        </w:rPr>
      </w:pPr>
      <w:bookmarkStart w:id="12" w:name="_Toc402498929"/>
      <w:r w:rsidRPr="009321A8">
        <w:rPr>
          <w:rFonts w:ascii="Times New Roman" w:hAnsi="Times New Roman" w:cs="Times New Roman"/>
          <w:u w:val="single"/>
        </w:rPr>
        <w:br w:type="page"/>
      </w:r>
      <w:r w:rsidRPr="009321A8">
        <w:rPr>
          <w:rFonts w:ascii="Times New Roman" w:hAnsi="Times New Roman" w:cs="Times New Roman"/>
          <w:u w:val="single"/>
        </w:rPr>
        <w:lastRenderedPageBreak/>
        <w:t>Chapitre 3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Types d’étude</w:t>
      </w:r>
      <w:bookmarkEnd w:id="12"/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3.5 Observations et expériences.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3.6 Epidémiologie d’observation.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3.7 Epidémiologie expérimentale.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3.8 Erreurs dans les études, problèmes d’éthique.</w:t>
      </w:r>
    </w:p>
    <w:p w:rsidR="00BE5C66" w:rsidRPr="009321A8" w:rsidRDefault="00BE5C66" w:rsidP="00BE5C66">
      <w:pPr>
        <w:pStyle w:val="Title"/>
        <w:rPr>
          <w:rFonts w:ascii="Times New Roman" w:hAnsi="Times New Roman" w:cs="Times New Roman"/>
        </w:rPr>
      </w:pPr>
      <w:bookmarkStart w:id="13" w:name="_Toc402498930"/>
      <w:r w:rsidRPr="009321A8">
        <w:rPr>
          <w:rFonts w:ascii="Times New Roman" w:hAnsi="Times New Roman" w:cs="Times New Roman"/>
          <w:u w:val="single"/>
        </w:rPr>
        <w:t xml:space="preserve">Chapitre 4 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Causalité et épidémiologie</w:t>
      </w:r>
      <w:bookmarkEnd w:id="13"/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4.1 Notion de cause, imputation causale.</w:t>
      </w:r>
    </w:p>
    <w:p w:rsidR="00BE5C66" w:rsidRPr="009321A8" w:rsidRDefault="00BE5C66" w:rsidP="00BE5C66">
      <w:pPr>
        <w:pStyle w:val="Title"/>
        <w:rPr>
          <w:rFonts w:ascii="Times New Roman" w:hAnsi="Times New Roman" w:cs="Times New Roman"/>
        </w:rPr>
      </w:pPr>
      <w:bookmarkStart w:id="14" w:name="_Toc402498931"/>
      <w:r w:rsidRPr="009321A8">
        <w:rPr>
          <w:rFonts w:ascii="Times New Roman" w:hAnsi="Times New Roman" w:cs="Times New Roman"/>
          <w:u w:val="single"/>
        </w:rPr>
        <w:t>Chapitre 5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Epidémiologie et prévention</w:t>
      </w:r>
      <w:bookmarkEnd w:id="14"/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5.1 Portée de la prévention.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5.2 Niveaux de prévention.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5.3 Dépistage.</w:t>
      </w:r>
    </w:p>
    <w:p w:rsidR="00BE5C66" w:rsidRPr="009321A8" w:rsidRDefault="00BE5C66" w:rsidP="00BE5C66">
      <w:pPr>
        <w:pStyle w:val="Title"/>
        <w:rPr>
          <w:rFonts w:ascii="Times New Roman" w:hAnsi="Times New Roman" w:cs="Times New Roman"/>
        </w:rPr>
      </w:pPr>
      <w:bookmarkStart w:id="15" w:name="_Toc402498932"/>
      <w:r w:rsidRPr="009321A8">
        <w:rPr>
          <w:rFonts w:ascii="Times New Roman" w:hAnsi="Times New Roman" w:cs="Times New Roman"/>
          <w:u w:val="single"/>
        </w:rPr>
        <w:t>Chapitre 6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Epidémiologie des maladies transmissibles</w:t>
      </w:r>
      <w:bookmarkEnd w:id="15"/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6.1 Introduction.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6.2 Epidémies et endémies.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6.3 Chaîne infectieuses.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6.4 Le monde des bactéries (définition, classification, les types, destruction).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6.5 Etude des épidémies de maladies transmissibles et lutte contre ces épidémies.</w:t>
      </w:r>
    </w:p>
    <w:p w:rsidR="00BE5C66" w:rsidRPr="009321A8" w:rsidRDefault="00BE5C66" w:rsidP="00BE5C66">
      <w:pPr>
        <w:pStyle w:val="Title"/>
        <w:rPr>
          <w:rFonts w:ascii="Times New Roman" w:hAnsi="Times New Roman" w:cs="Times New Roman"/>
        </w:rPr>
      </w:pPr>
      <w:bookmarkStart w:id="16" w:name="_Toc402498933"/>
      <w:r w:rsidRPr="009321A8">
        <w:rPr>
          <w:rFonts w:ascii="Times New Roman" w:hAnsi="Times New Roman" w:cs="Times New Roman"/>
          <w:u w:val="single"/>
        </w:rPr>
        <w:t>Chapitre 7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Epidémiologie clinique</w:t>
      </w:r>
      <w:bookmarkEnd w:id="16"/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7.1 Introduction.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7.2 Définition du normal et de l’anormal.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7.3 Epreuves de diagnostic.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7.4 Histoire naturelle et pronostic d’une maladie.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7.5 Efficacité du traitement.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7.6 La prévention en pratique clinique.</w:t>
      </w:r>
    </w:p>
    <w:p w:rsidR="00BE5C66" w:rsidRPr="009321A8" w:rsidRDefault="00BE5C66" w:rsidP="00BE5C66">
      <w:pPr>
        <w:pStyle w:val="Title"/>
        <w:rPr>
          <w:rFonts w:ascii="Times New Roman" w:hAnsi="Times New Roman" w:cs="Times New Roman"/>
        </w:rPr>
      </w:pPr>
      <w:bookmarkStart w:id="17" w:name="_Toc402498934"/>
      <w:r w:rsidRPr="009321A8">
        <w:rPr>
          <w:rFonts w:ascii="Times New Roman" w:hAnsi="Times New Roman" w:cs="Times New Roman"/>
          <w:u w:val="single"/>
        </w:rPr>
        <w:t>Chapitre 8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Epidémiologie, service de santé et politique de santé</w:t>
      </w:r>
      <w:bookmarkEnd w:id="17"/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8.1 Planification et évaluation des soins de santé.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8.2 La politique de santé publique en pratique.</w:t>
      </w:r>
    </w:p>
    <w:p w:rsidR="00BE5C66" w:rsidRPr="009321A8" w:rsidRDefault="00BE5C66" w:rsidP="00BE5C66">
      <w:pPr>
        <w:pStyle w:val="Title"/>
        <w:rPr>
          <w:rFonts w:ascii="Times New Roman" w:hAnsi="Times New Roman" w:cs="Times New Roman"/>
        </w:rPr>
      </w:pPr>
      <w:bookmarkStart w:id="18" w:name="_Toc402498935"/>
      <w:r w:rsidRPr="009321A8">
        <w:rPr>
          <w:rFonts w:ascii="Times New Roman" w:hAnsi="Times New Roman" w:cs="Times New Roman"/>
          <w:u w:val="single"/>
        </w:rPr>
        <w:t>Chapitre 9</w:t>
      </w:r>
      <w:r w:rsidRPr="009321A8">
        <w:rPr>
          <w:rFonts w:ascii="Times New Roman" w:hAnsi="Times New Roman" w:cs="Times New Roman"/>
        </w:rPr>
        <w:br/>
        <w:t>Connaissance de l’épidémiologie de maladies déterminées</w:t>
      </w:r>
      <w:bookmarkEnd w:id="18"/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9.1 Parasitologie.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9.2 </w:t>
      </w:r>
      <w:proofErr w:type="gramStart"/>
      <w:r w:rsidRPr="009321A8">
        <w:rPr>
          <w:rFonts w:ascii="Times New Roman" w:hAnsi="Times New Roman" w:cs="Times New Roman"/>
          <w:lang w:eastAsia="fr-FR"/>
        </w:rPr>
        <w:t>M.S.T..</w:t>
      </w:r>
      <w:proofErr w:type="gramEnd"/>
    </w:p>
    <w:p w:rsidR="00BE5C66" w:rsidRPr="009321A8" w:rsidRDefault="00BE5C66" w:rsidP="00BE5C66">
      <w:pPr>
        <w:pStyle w:val="Heading2"/>
        <w:spacing w:before="120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 xml:space="preserve">Evaluation </w:t>
      </w:r>
    </w:p>
    <w:p w:rsidR="00BE5C66" w:rsidRDefault="00BE5C66" w:rsidP="00BE5C66">
      <w:pPr>
        <w:spacing w:before="0" w:after="0"/>
        <w:ind w:firstLine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L’étudiant devra être capable de déterminer les grands principes d’épidémiologie et de reconnaître les signes, symptômes et soins à donner aux malades présentant différentes pathologies transmissibles.</w:t>
      </w:r>
    </w:p>
    <w:p w:rsidR="00BE5C66" w:rsidRPr="009321A8" w:rsidRDefault="00BE5C66" w:rsidP="00BE5C66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 xml:space="preserve">Chapitre </w:t>
      </w:r>
      <w:r>
        <w:rPr>
          <w:rFonts w:ascii="Times New Roman" w:hAnsi="Times New Roman" w:cs="Times New Roman"/>
          <w:u w:val="single"/>
        </w:rPr>
        <w:t>10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Epidémiologie des maladies transmissibles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6.1 Introduction.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6.2 Epidémies et endémies.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lastRenderedPageBreak/>
        <w:t>6.3 Chaîne infectieuses.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6.4 Le monde des bactéries (définition, classification, les types, destruction).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6.5 Etude des épidémies de maladies transmissibles et lutte contre ces épidémies.</w:t>
      </w:r>
    </w:p>
    <w:p w:rsidR="00BE5C66" w:rsidRPr="009321A8" w:rsidRDefault="00BE5C66" w:rsidP="00BE5C66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 xml:space="preserve">Chapitre </w:t>
      </w:r>
      <w:r>
        <w:rPr>
          <w:rFonts w:ascii="Times New Roman" w:hAnsi="Times New Roman" w:cs="Times New Roman"/>
          <w:u w:val="single"/>
        </w:rPr>
        <w:t>11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Epidémiologie clinique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7.1 Introduction.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7.2 Définition du normal et de l’anormal.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7.3 Epreuves de diagnostic.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7.4 Histoire naturelle et pronostic d’une maladie.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7.5 Efficacité du traitement.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7.6 La prévention en pratique clinique.</w:t>
      </w:r>
    </w:p>
    <w:p w:rsidR="00BE5C66" w:rsidRPr="009321A8" w:rsidRDefault="00BE5C66" w:rsidP="00BE5C66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 xml:space="preserve">Chapitre </w:t>
      </w:r>
      <w:r>
        <w:rPr>
          <w:rFonts w:ascii="Times New Roman" w:hAnsi="Times New Roman" w:cs="Times New Roman"/>
          <w:u w:val="single"/>
        </w:rPr>
        <w:t>12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Epidémiologie, service de santé et politique de santé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8.1 Planification et évaluation des soins de santé.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8.2 La politique de santé publique en pratique.</w:t>
      </w:r>
    </w:p>
    <w:p w:rsidR="00BE5C66" w:rsidRPr="009321A8" w:rsidRDefault="00BE5C66" w:rsidP="00BE5C66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 xml:space="preserve">Chapitre </w:t>
      </w:r>
      <w:r>
        <w:rPr>
          <w:rFonts w:ascii="Times New Roman" w:hAnsi="Times New Roman" w:cs="Times New Roman"/>
          <w:u w:val="single"/>
        </w:rPr>
        <w:t>13</w:t>
      </w:r>
      <w:r w:rsidRPr="009321A8">
        <w:rPr>
          <w:rFonts w:ascii="Times New Roman" w:hAnsi="Times New Roman" w:cs="Times New Roman"/>
        </w:rPr>
        <w:br/>
        <w:t>Connaissance de l’épidémiologie de maladies déterminées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9.1 Parasitologie.</w:t>
      </w: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9.2 </w:t>
      </w:r>
      <w:proofErr w:type="gramStart"/>
      <w:r w:rsidRPr="009321A8">
        <w:rPr>
          <w:rFonts w:ascii="Times New Roman" w:hAnsi="Times New Roman" w:cs="Times New Roman"/>
          <w:lang w:eastAsia="fr-FR"/>
        </w:rPr>
        <w:t>M.S.T..</w:t>
      </w:r>
      <w:proofErr w:type="gramEnd"/>
    </w:p>
    <w:p w:rsidR="00BE5C66" w:rsidRPr="009321A8" w:rsidRDefault="00BE5C66" w:rsidP="00BE5C66">
      <w:pPr>
        <w:pStyle w:val="Heading2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 xml:space="preserve">Evaluation </w:t>
      </w:r>
    </w:p>
    <w:p w:rsidR="00BE5C66" w:rsidRPr="009321A8" w:rsidRDefault="00BE5C66" w:rsidP="00BE5C66">
      <w:pPr>
        <w:widowControl w:val="0"/>
        <w:spacing w:before="0" w:after="0"/>
        <w:ind w:right="357" w:firstLine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L’étudiant devra être capable de déterminer les grands principes d’épidémiologie et de reconnaître les signes, symptômes et soins à donner aux malades présentant différentes pathologies transmissibles.</w:t>
      </w:r>
    </w:p>
    <w:p w:rsidR="00BE5C66" w:rsidRPr="009321A8" w:rsidRDefault="00BE5C66" w:rsidP="00BE5C66">
      <w:pPr>
        <w:spacing w:before="0" w:after="0"/>
        <w:ind w:firstLine="720"/>
        <w:rPr>
          <w:rFonts w:ascii="Times New Roman" w:hAnsi="Times New Roman" w:cs="Times New Roman"/>
          <w:lang w:eastAsia="fr-FR"/>
        </w:rPr>
      </w:pPr>
    </w:p>
    <w:p w:rsidR="00BE5C66" w:rsidRPr="009321A8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</w:p>
    <w:p w:rsidR="00BE5C66" w:rsidRPr="004A72B9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  <w:sectPr w:rsidR="00BE5C66" w:rsidRPr="004A72B9">
          <w:headerReference w:type="default" r:id="rId8"/>
          <w:endnotePr>
            <w:numFmt w:val="lowerLetter"/>
          </w:endnotePr>
          <w:type w:val="continuous"/>
          <w:pgSz w:w="11907" w:h="16840" w:code="9"/>
          <w:pgMar w:top="1418" w:right="851" w:bottom="1134" w:left="1134" w:header="567" w:footer="567" w:gutter="0"/>
          <w:paperSrc w:first="8242" w:other="8242"/>
          <w:cols w:space="720"/>
        </w:sectPr>
      </w:pPr>
    </w:p>
    <w:p w:rsidR="00BE5C66" w:rsidRPr="004A72B9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</w:p>
    <w:p w:rsidR="008B5288" w:rsidRDefault="008B5288" w:rsidP="00423999">
      <w:pPr>
        <w:pStyle w:val="Heading1"/>
        <w:rPr>
          <w:rFonts w:ascii="Times New Roman" w:hAnsi="Times New Roman" w:cs="Times New Roman"/>
        </w:rPr>
      </w:pPr>
    </w:p>
    <w:p w:rsidR="008B5288" w:rsidRPr="008B5288" w:rsidRDefault="008B5288" w:rsidP="008B5288">
      <w:pPr>
        <w:rPr>
          <w:lang w:eastAsia="fr-FR"/>
        </w:rPr>
      </w:pPr>
    </w:p>
    <w:p w:rsidR="008B5288" w:rsidRPr="008B5288" w:rsidRDefault="008B5288" w:rsidP="008B5288">
      <w:pPr>
        <w:rPr>
          <w:lang w:eastAsia="fr-FR"/>
        </w:rPr>
      </w:pPr>
    </w:p>
    <w:p w:rsidR="008B5288" w:rsidRPr="008B5288" w:rsidRDefault="008B5288" w:rsidP="008B5288">
      <w:pPr>
        <w:rPr>
          <w:lang w:eastAsia="fr-FR"/>
        </w:rPr>
      </w:pPr>
    </w:p>
    <w:p w:rsidR="008B5288" w:rsidRPr="008B5288" w:rsidRDefault="008B5288" w:rsidP="008B5288">
      <w:pPr>
        <w:rPr>
          <w:lang w:eastAsia="fr-FR"/>
        </w:rPr>
      </w:pPr>
      <w:bookmarkStart w:id="19" w:name="_GoBack"/>
      <w:bookmarkEnd w:id="19"/>
    </w:p>
    <w:sectPr w:rsidR="008B5288" w:rsidRPr="008B5288" w:rsidSect="008B5288">
      <w:endnotePr>
        <w:numFmt w:val="lowerLetter"/>
      </w:endnotePr>
      <w:type w:val="continuous"/>
      <w:pgSz w:w="11907" w:h="16840" w:code="9"/>
      <w:pgMar w:top="1418" w:right="851" w:bottom="1134" w:left="1134" w:header="567" w:footer="567" w:gutter="0"/>
      <w:paperSrc w:first="8242" w:other="824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71B" w:rsidRDefault="00A4571B" w:rsidP="00667768">
      <w:pPr>
        <w:spacing w:before="0" w:after="0"/>
      </w:pPr>
      <w:r>
        <w:separator/>
      </w:r>
    </w:p>
  </w:endnote>
  <w:endnote w:type="continuationSeparator" w:id="0">
    <w:p w:rsidR="00A4571B" w:rsidRDefault="00A4571B" w:rsidP="0066776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raggadocio">
    <w:charset w:val="00"/>
    <w:family w:val="decorative"/>
    <w:pitch w:val="variable"/>
    <w:sig w:usb0="00000003" w:usb1="00000000" w:usb2="00000000" w:usb3="00000000" w:csb0="00000001" w:csb1="00000000"/>
  </w:font>
  <w:font w:name="England Hand DB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otype Koufi">
    <w:altName w:val="MS Mincho"/>
    <w:charset w:val="B2"/>
    <w:family w:val="auto"/>
    <w:pitch w:val="variable"/>
    <w:sig w:usb0="00002000" w:usb1="03F40006" w:usb2="0002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71B" w:rsidRDefault="00A4571B" w:rsidP="00667768">
      <w:pPr>
        <w:spacing w:before="0" w:after="0"/>
      </w:pPr>
      <w:r>
        <w:separator/>
      </w:r>
    </w:p>
  </w:footnote>
  <w:footnote w:type="continuationSeparator" w:id="0">
    <w:p w:rsidR="00A4571B" w:rsidRDefault="00A4571B" w:rsidP="0066776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339" w:rsidRDefault="002C7339">
    <w:pPr>
      <w:pBdr>
        <w:bottom w:val="double" w:sz="6" w:space="1" w:color="auto"/>
      </w:pBdr>
      <w:spacing w:before="0" w:after="0"/>
      <w:jc w:val="right"/>
      <w:rPr>
        <w:rFonts w:ascii="Arial Rounded MT Bold" w:hAnsi="Arial Rounded MT Bold" w:cs="Arial Rounded MT Bold"/>
        <w:i/>
        <w:iCs/>
        <w:sz w:val="18"/>
        <w:szCs w:val="21"/>
        <w:lang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eastAsia="fr-FR"/>
      </w:rPr>
      <w:t>TS 2 - Soins infirmiers</w:t>
    </w:r>
  </w:p>
  <w:p w:rsidR="002C7339" w:rsidRDefault="002C7339">
    <w:pPr>
      <w:pStyle w:val="Header"/>
      <w:rPr>
        <w:lang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84F08"/>
    <w:multiLevelType w:val="hybridMultilevel"/>
    <w:tmpl w:val="84401C54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" w15:restartNumberingAfterBreak="0">
    <w:nsid w:val="0151377D"/>
    <w:multiLevelType w:val="hybridMultilevel"/>
    <w:tmpl w:val="838C348C"/>
    <w:lvl w:ilvl="0" w:tplc="365E30D8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D3EC8D8">
      <w:start w:val="1"/>
      <w:numFmt w:val="upperLetter"/>
      <w:lvlText w:val="%4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1AEE8C52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  <w:b w:val="0"/>
        <w:bCs w:val="0"/>
      </w:rPr>
    </w:lvl>
    <w:lvl w:ilvl="6" w:tplc="0409001B">
      <w:start w:val="1"/>
      <w:numFmt w:val="lowerRoman"/>
      <w:lvlText w:val="%7."/>
      <w:lvlJc w:val="right"/>
      <w:pPr>
        <w:tabs>
          <w:tab w:val="num" w:pos="2520"/>
        </w:tabs>
        <w:ind w:left="2520" w:hanging="180"/>
      </w:pPr>
      <w:rPr>
        <w:rFonts w:hint="default"/>
        <w:b w:val="0"/>
        <w:bCs w:val="0"/>
      </w:rPr>
    </w:lvl>
    <w:lvl w:ilvl="7" w:tplc="A7921698">
      <w:start w:val="4"/>
      <w:numFmt w:val="upp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  <w:b w:val="0"/>
        <w:bCs w:val="0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F975B6"/>
    <w:multiLevelType w:val="hybridMultilevel"/>
    <w:tmpl w:val="801E6F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916596"/>
    <w:multiLevelType w:val="singleLevel"/>
    <w:tmpl w:val="D9F0823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5" w15:restartNumberingAfterBreak="0">
    <w:nsid w:val="0AEF2E87"/>
    <w:multiLevelType w:val="hybridMultilevel"/>
    <w:tmpl w:val="5590FC84"/>
    <w:lvl w:ilvl="0" w:tplc="04090003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5A00B8"/>
    <w:multiLevelType w:val="hybridMultilevel"/>
    <w:tmpl w:val="1EC2602E"/>
    <w:lvl w:ilvl="0" w:tplc="0409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543BA2"/>
    <w:multiLevelType w:val="hybridMultilevel"/>
    <w:tmpl w:val="B1024270"/>
    <w:lvl w:ilvl="0" w:tplc="18C22234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95498B"/>
    <w:multiLevelType w:val="hybridMultilevel"/>
    <w:tmpl w:val="5E542E42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CA2AEF"/>
    <w:multiLevelType w:val="hybridMultilevel"/>
    <w:tmpl w:val="9E2EEBC4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47765A"/>
    <w:multiLevelType w:val="hybridMultilevel"/>
    <w:tmpl w:val="7C1CB3BE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4C0B51"/>
    <w:multiLevelType w:val="hybridMultilevel"/>
    <w:tmpl w:val="CD1A1636"/>
    <w:lvl w:ilvl="0" w:tplc="0409000B">
      <w:start w:val="1"/>
      <w:numFmt w:val="bullet"/>
      <w:lvlText w:val=""/>
      <w:lvlJc w:val="left"/>
      <w:pPr>
        <w:ind w:left="50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6" w:hanging="360"/>
      </w:pPr>
      <w:rPr>
        <w:rFonts w:ascii="Wingdings" w:hAnsi="Wingdings" w:hint="default"/>
      </w:rPr>
    </w:lvl>
  </w:abstractNum>
  <w:abstractNum w:abstractNumId="12" w15:restartNumberingAfterBreak="0">
    <w:nsid w:val="22026FEC"/>
    <w:multiLevelType w:val="hybridMultilevel"/>
    <w:tmpl w:val="F2484B44"/>
    <w:lvl w:ilvl="0" w:tplc="0409000B">
      <w:start w:val="1"/>
      <w:numFmt w:val="bullet"/>
      <w:lvlText w:val=""/>
      <w:lvlJc w:val="left"/>
      <w:pPr>
        <w:ind w:left="50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13" w15:restartNumberingAfterBreak="0">
    <w:nsid w:val="2AA1201F"/>
    <w:multiLevelType w:val="hybridMultilevel"/>
    <w:tmpl w:val="405A4F30"/>
    <w:lvl w:ilvl="0" w:tplc="9164393C">
      <w:start w:val="1"/>
      <w:numFmt w:val="bullet"/>
      <w:lvlText w:val="-"/>
      <w:lvlJc w:val="left"/>
      <w:pPr>
        <w:ind w:left="25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2B3E29B9"/>
    <w:multiLevelType w:val="hybridMultilevel"/>
    <w:tmpl w:val="A5ECBDAC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F01567"/>
    <w:multiLevelType w:val="singleLevel"/>
    <w:tmpl w:val="712041CC"/>
    <w:lvl w:ilvl="0">
      <w:start w:val="1"/>
      <w:numFmt w:val="decimal"/>
      <w:lvlText w:val="4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16" w15:restartNumberingAfterBreak="0">
    <w:nsid w:val="3AEE0ED6"/>
    <w:multiLevelType w:val="hybridMultilevel"/>
    <w:tmpl w:val="8378F9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39451B"/>
    <w:multiLevelType w:val="hybridMultilevel"/>
    <w:tmpl w:val="ED3E0CF2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8" w15:restartNumberingAfterBreak="0">
    <w:nsid w:val="3C1538C4"/>
    <w:multiLevelType w:val="hybridMultilevel"/>
    <w:tmpl w:val="F78C4EAA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BA5940"/>
    <w:multiLevelType w:val="hybridMultilevel"/>
    <w:tmpl w:val="726E467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3004E0"/>
    <w:multiLevelType w:val="hybridMultilevel"/>
    <w:tmpl w:val="6DEEBE44"/>
    <w:lvl w:ilvl="0" w:tplc="0409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1" w15:restartNumberingAfterBreak="0">
    <w:nsid w:val="43026B98"/>
    <w:multiLevelType w:val="singleLevel"/>
    <w:tmpl w:val="ED546B32"/>
    <w:lvl w:ilvl="0">
      <w:start w:val="1"/>
      <w:numFmt w:val="decimal"/>
      <w:lvlText w:val="4.2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2" w15:restartNumberingAfterBreak="0">
    <w:nsid w:val="44A37578"/>
    <w:multiLevelType w:val="hybridMultilevel"/>
    <w:tmpl w:val="45648F98"/>
    <w:lvl w:ilvl="0" w:tplc="0409000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23" w15:restartNumberingAfterBreak="0">
    <w:nsid w:val="44BA5974"/>
    <w:multiLevelType w:val="singleLevel"/>
    <w:tmpl w:val="DEF033B8"/>
    <w:lvl w:ilvl="0">
      <w:start w:val="1"/>
      <w:numFmt w:val="decimal"/>
      <w:lvlText w:val="3.2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4" w15:restartNumberingAfterBreak="0">
    <w:nsid w:val="45B15A1E"/>
    <w:multiLevelType w:val="hybridMultilevel"/>
    <w:tmpl w:val="0326473C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A444AF9"/>
    <w:multiLevelType w:val="hybridMultilevel"/>
    <w:tmpl w:val="8D42A318"/>
    <w:lvl w:ilvl="0" w:tplc="DE32C696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1AEE8C5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6" w15:restartNumberingAfterBreak="0">
    <w:nsid w:val="4FE6670E"/>
    <w:multiLevelType w:val="hybridMultilevel"/>
    <w:tmpl w:val="B4F24724"/>
    <w:lvl w:ilvl="0" w:tplc="1E8C39EC">
      <w:numFmt w:val="bullet"/>
      <w:lvlText w:val="-"/>
      <w:lvlJc w:val="left"/>
      <w:pPr>
        <w:ind w:left="988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7F40177"/>
    <w:multiLevelType w:val="hybridMultilevel"/>
    <w:tmpl w:val="CF36DEE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92237F"/>
    <w:multiLevelType w:val="singleLevel"/>
    <w:tmpl w:val="D1F07B9C"/>
    <w:lvl w:ilvl="0">
      <w:start w:val="1"/>
      <w:numFmt w:val="decimal"/>
      <w:lvlText w:val="3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9" w15:restartNumberingAfterBreak="0">
    <w:nsid w:val="5E0951B8"/>
    <w:multiLevelType w:val="hybridMultilevel"/>
    <w:tmpl w:val="8EF61E94"/>
    <w:lvl w:ilvl="0" w:tplc="0409000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30" w15:restartNumberingAfterBreak="0">
    <w:nsid w:val="5E1A489A"/>
    <w:multiLevelType w:val="hybridMultilevel"/>
    <w:tmpl w:val="14C07A3E"/>
    <w:lvl w:ilvl="0" w:tplc="0409001B">
      <w:start w:val="1"/>
      <w:numFmt w:val="lowerRoman"/>
      <w:lvlText w:val="%1."/>
      <w:lvlJc w:val="right"/>
      <w:pPr>
        <w:tabs>
          <w:tab w:val="num" w:pos="1620"/>
        </w:tabs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1" w15:restartNumberingAfterBreak="0">
    <w:nsid w:val="60FD19A5"/>
    <w:multiLevelType w:val="singleLevel"/>
    <w:tmpl w:val="FFFFFFFF"/>
    <w:lvl w:ilvl="0">
      <w:start w:val="1"/>
      <w:numFmt w:val="chosung"/>
      <w:lvlText w:val=""/>
      <w:legacy w:legacy="1" w:legacySpace="0" w:legacyIndent="360"/>
      <w:lvlJc w:val="left"/>
      <w:pPr>
        <w:ind w:left="0" w:hanging="360"/>
      </w:pPr>
      <w:rPr>
        <w:rFonts w:ascii="Symbol" w:hAnsi="Symbol" w:hint="default"/>
      </w:rPr>
    </w:lvl>
  </w:abstractNum>
  <w:abstractNum w:abstractNumId="32" w15:restartNumberingAfterBreak="0">
    <w:nsid w:val="618E3F05"/>
    <w:multiLevelType w:val="hybridMultilevel"/>
    <w:tmpl w:val="81C8438C"/>
    <w:lvl w:ilvl="0" w:tplc="FA82E2D4"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05616C"/>
    <w:multiLevelType w:val="hybridMultilevel"/>
    <w:tmpl w:val="52DA0AD6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60A5CEF"/>
    <w:multiLevelType w:val="hybridMultilevel"/>
    <w:tmpl w:val="C38C8D8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E5F7D14"/>
    <w:multiLevelType w:val="hybridMultilevel"/>
    <w:tmpl w:val="68727F5A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 w15:restartNumberingAfterBreak="0">
    <w:nsid w:val="71B6152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</w:abstractNum>
  <w:abstractNum w:abstractNumId="37" w15:restartNumberingAfterBreak="0">
    <w:nsid w:val="766A14B6"/>
    <w:multiLevelType w:val="hybridMultilevel"/>
    <w:tmpl w:val="62DAC04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145F57"/>
    <w:multiLevelType w:val="hybridMultilevel"/>
    <w:tmpl w:val="5D169DCE"/>
    <w:lvl w:ilvl="0" w:tplc="1E8C39E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A8D52E1"/>
    <w:multiLevelType w:val="hybridMultilevel"/>
    <w:tmpl w:val="0A78D928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B582B69"/>
    <w:multiLevelType w:val="hybridMultilevel"/>
    <w:tmpl w:val="4156F6F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lvl w:ilvl="0">
        <w:start w:val="8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4"/>
          <w:u w:val="none"/>
        </w:rPr>
      </w:lvl>
    </w:lvlOverride>
  </w:num>
  <w:num w:numId="3">
    <w:abstractNumId w:val="4"/>
    <w:lvlOverride w:ilvl="0">
      <w:lvl w:ilvl="0">
        <w:start w:val="9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4"/>
          <w:u w:val="none"/>
        </w:rPr>
      </w:lvl>
    </w:lvlOverride>
  </w:num>
  <w:num w:numId="4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28"/>
  </w:num>
  <w:num w:numId="7">
    <w:abstractNumId w:val="28"/>
    <w:lvlOverride w:ilvl="0">
      <w:lvl w:ilvl="0">
        <w:start w:val="2"/>
        <w:numFmt w:val="decimal"/>
        <w:lvlText w:val="3.1.%1 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8">
    <w:abstractNumId w:val="23"/>
  </w:num>
  <w:num w:numId="9">
    <w:abstractNumId w:val="0"/>
    <w:lvlOverride w:ilvl="0">
      <w:lvl w:ilvl="0">
        <w:start w:val="1"/>
        <w:numFmt w:val="chosung"/>
        <w:lvlText w:val="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10">
    <w:abstractNumId w:val="15"/>
  </w:num>
  <w:num w:numId="11">
    <w:abstractNumId w:val="15"/>
    <w:lvlOverride w:ilvl="0">
      <w:lvl w:ilvl="0">
        <w:start w:val="2"/>
        <w:numFmt w:val="decimal"/>
        <w:lvlText w:val="4.1.%1 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12">
    <w:abstractNumId w:val="21"/>
  </w:num>
  <w:num w:numId="13">
    <w:abstractNumId w:val="31"/>
  </w:num>
  <w:num w:numId="14">
    <w:abstractNumId w:val="36"/>
  </w:num>
  <w:num w:numId="15">
    <w:abstractNumId w:val="32"/>
  </w:num>
  <w:num w:numId="16">
    <w:abstractNumId w:val="7"/>
  </w:num>
  <w:num w:numId="17">
    <w:abstractNumId w:val="3"/>
  </w:num>
  <w:num w:numId="18">
    <w:abstractNumId w:val="25"/>
  </w:num>
  <w:num w:numId="19">
    <w:abstractNumId w:val="2"/>
  </w:num>
  <w:num w:numId="20">
    <w:abstractNumId w:val="30"/>
  </w:num>
  <w:num w:numId="21">
    <w:abstractNumId w:val="37"/>
  </w:num>
  <w:num w:numId="22">
    <w:abstractNumId w:val="16"/>
  </w:num>
  <w:num w:numId="23">
    <w:abstractNumId w:val="17"/>
  </w:num>
  <w:num w:numId="24">
    <w:abstractNumId w:val="29"/>
  </w:num>
  <w:num w:numId="25">
    <w:abstractNumId w:val="11"/>
  </w:num>
  <w:num w:numId="26">
    <w:abstractNumId w:val="12"/>
  </w:num>
  <w:num w:numId="27">
    <w:abstractNumId w:val="13"/>
  </w:num>
  <w:num w:numId="28">
    <w:abstractNumId w:val="22"/>
  </w:num>
  <w:num w:numId="29">
    <w:abstractNumId w:val="35"/>
  </w:num>
  <w:num w:numId="30">
    <w:abstractNumId w:val="20"/>
  </w:num>
  <w:num w:numId="31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</w:num>
  <w:num w:numId="48">
    <w:abstractNumId w:val="5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BE5C66"/>
    <w:rsid w:val="000314F0"/>
    <w:rsid w:val="00067B18"/>
    <w:rsid w:val="00073CA1"/>
    <w:rsid w:val="0008529F"/>
    <w:rsid w:val="000C560B"/>
    <w:rsid w:val="000C6D18"/>
    <w:rsid w:val="00116182"/>
    <w:rsid w:val="00117CAE"/>
    <w:rsid w:val="00124824"/>
    <w:rsid w:val="001348C1"/>
    <w:rsid w:val="001F4D36"/>
    <w:rsid w:val="00207B47"/>
    <w:rsid w:val="00293771"/>
    <w:rsid w:val="002C7339"/>
    <w:rsid w:val="002E7E2C"/>
    <w:rsid w:val="002F35F3"/>
    <w:rsid w:val="00303EBE"/>
    <w:rsid w:val="003241DE"/>
    <w:rsid w:val="00324B41"/>
    <w:rsid w:val="003432F0"/>
    <w:rsid w:val="003506EF"/>
    <w:rsid w:val="00364318"/>
    <w:rsid w:val="0038791C"/>
    <w:rsid w:val="003A264E"/>
    <w:rsid w:val="00423958"/>
    <w:rsid w:val="00423999"/>
    <w:rsid w:val="004A005B"/>
    <w:rsid w:val="004A2657"/>
    <w:rsid w:val="004A72B9"/>
    <w:rsid w:val="004B2099"/>
    <w:rsid w:val="004D4403"/>
    <w:rsid w:val="004D4ECF"/>
    <w:rsid w:val="004E4FE2"/>
    <w:rsid w:val="005148E9"/>
    <w:rsid w:val="00523A6F"/>
    <w:rsid w:val="00553CFD"/>
    <w:rsid w:val="00667768"/>
    <w:rsid w:val="006B0B17"/>
    <w:rsid w:val="00725B64"/>
    <w:rsid w:val="00740C86"/>
    <w:rsid w:val="007775C7"/>
    <w:rsid w:val="00786C06"/>
    <w:rsid w:val="007B2D35"/>
    <w:rsid w:val="007E74A3"/>
    <w:rsid w:val="007F41C3"/>
    <w:rsid w:val="008B5288"/>
    <w:rsid w:val="008E4993"/>
    <w:rsid w:val="00923A01"/>
    <w:rsid w:val="00973C3D"/>
    <w:rsid w:val="00995A62"/>
    <w:rsid w:val="00A07BEF"/>
    <w:rsid w:val="00A4571B"/>
    <w:rsid w:val="00A61EC3"/>
    <w:rsid w:val="00A66A79"/>
    <w:rsid w:val="00AA14DB"/>
    <w:rsid w:val="00AB3739"/>
    <w:rsid w:val="00AC5B67"/>
    <w:rsid w:val="00B14FF3"/>
    <w:rsid w:val="00B8088D"/>
    <w:rsid w:val="00BD5797"/>
    <w:rsid w:val="00BE5C66"/>
    <w:rsid w:val="00BF1B84"/>
    <w:rsid w:val="00BF6A97"/>
    <w:rsid w:val="00C46938"/>
    <w:rsid w:val="00C73DF2"/>
    <w:rsid w:val="00CF58EB"/>
    <w:rsid w:val="00D72FD4"/>
    <w:rsid w:val="00D96679"/>
    <w:rsid w:val="00DA112D"/>
    <w:rsid w:val="00DA55CA"/>
    <w:rsid w:val="00E35D78"/>
    <w:rsid w:val="00E704B5"/>
    <w:rsid w:val="00E84351"/>
    <w:rsid w:val="00E85E7E"/>
    <w:rsid w:val="00EB0F93"/>
    <w:rsid w:val="00EB510D"/>
    <w:rsid w:val="00EB6867"/>
    <w:rsid w:val="00F374AD"/>
    <w:rsid w:val="00F5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764C654-8B0E-46F4-B1AA-5057A3CD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C66"/>
    <w:pPr>
      <w:spacing w:before="60" w:after="60" w:line="240" w:lineRule="auto"/>
      <w:jc w:val="lowKashida"/>
    </w:pPr>
    <w:rPr>
      <w:rFonts w:ascii="Arial" w:eastAsia="Times New Roman" w:hAnsi="Arial" w:cs="Traditional Arabic"/>
      <w:szCs w:val="26"/>
      <w:lang w:val="fr-FR" w:bidi="ar-LB"/>
    </w:rPr>
  </w:style>
  <w:style w:type="paragraph" w:styleId="Heading1">
    <w:name w:val="heading 1"/>
    <w:basedOn w:val="Normal"/>
    <w:next w:val="Normal"/>
    <w:link w:val="Heading1Char"/>
    <w:qFormat/>
    <w:rsid w:val="00BE5C66"/>
    <w:pPr>
      <w:keepNext/>
      <w:pBdr>
        <w:bottom w:val="double" w:sz="6" w:space="1" w:color="auto"/>
      </w:pBdr>
      <w:shd w:val="pct20" w:color="auto" w:fill="auto"/>
      <w:spacing w:before="0" w:after="36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eastAsia="fr-FR"/>
    </w:rPr>
  </w:style>
  <w:style w:type="paragraph" w:styleId="Heading2">
    <w:name w:val="heading 2"/>
    <w:basedOn w:val="Normal"/>
    <w:next w:val="Normal"/>
    <w:link w:val="Heading2Char"/>
    <w:qFormat/>
    <w:rsid w:val="00BE5C66"/>
    <w:pPr>
      <w:keepNext/>
      <w:spacing w:before="240" w:after="0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eastAsia="fr-FR"/>
    </w:rPr>
  </w:style>
  <w:style w:type="paragraph" w:styleId="Heading3">
    <w:name w:val="heading 3"/>
    <w:basedOn w:val="Normal"/>
    <w:next w:val="Normal"/>
    <w:link w:val="Heading3Char"/>
    <w:qFormat/>
    <w:rsid w:val="00BE5C66"/>
    <w:pPr>
      <w:keepNext/>
      <w:spacing w:before="120"/>
      <w:outlineLvl w:val="2"/>
    </w:pPr>
    <w:rPr>
      <w:b/>
      <w:bCs/>
      <w:sz w:val="24"/>
      <w:szCs w:val="31"/>
      <w:lang w:eastAsia="fr-FR"/>
    </w:rPr>
  </w:style>
  <w:style w:type="paragraph" w:styleId="Heading4">
    <w:name w:val="heading 4"/>
    <w:basedOn w:val="Normal"/>
    <w:next w:val="Normal"/>
    <w:link w:val="Heading4Char"/>
    <w:qFormat/>
    <w:rsid w:val="00BE5C66"/>
    <w:pPr>
      <w:keepNext/>
      <w:spacing w:before="120"/>
      <w:ind w:firstLine="72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qFormat/>
    <w:rsid w:val="00BE5C66"/>
    <w:pPr>
      <w:spacing w:before="120"/>
      <w:ind w:left="720"/>
      <w:outlineLvl w:val="4"/>
    </w:pPr>
    <w:rPr>
      <w:b/>
      <w:bCs/>
      <w:sz w:val="24"/>
      <w:szCs w:val="28"/>
    </w:rPr>
  </w:style>
  <w:style w:type="paragraph" w:styleId="Heading6">
    <w:name w:val="heading 6"/>
    <w:basedOn w:val="Normal"/>
    <w:next w:val="Normal"/>
    <w:link w:val="Heading6Char"/>
    <w:qFormat/>
    <w:rsid w:val="00BE5C66"/>
    <w:pPr>
      <w:keepNext/>
      <w:pBdr>
        <w:bottom w:val="double" w:sz="6" w:space="1" w:color="auto"/>
      </w:pBdr>
      <w:spacing w:before="0" w:after="0"/>
      <w:jc w:val="right"/>
      <w:outlineLvl w:val="5"/>
    </w:pPr>
    <w:rPr>
      <w:rFonts w:ascii="Arial Rounded MT Bold" w:hAnsi="Arial Rounded MT Bold" w:cs="Arial Rounded MT Bold"/>
      <w:i/>
      <w:iCs/>
      <w:sz w:val="18"/>
      <w:szCs w:val="21"/>
      <w:lang w:eastAsia="fr-FR"/>
    </w:rPr>
  </w:style>
  <w:style w:type="paragraph" w:styleId="Heading7">
    <w:name w:val="heading 7"/>
    <w:basedOn w:val="Normal"/>
    <w:next w:val="Normal"/>
    <w:link w:val="Heading7Char"/>
    <w:qFormat/>
    <w:rsid w:val="00BE5C66"/>
    <w:pPr>
      <w:keepNext/>
      <w:widowControl w:val="0"/>
      <w:tabs>
        <w:tab w:val="left" w:pos="204"/>
      </w:tabs>
      <w:jc w:val="left"/>
      <w:outlineLvl w:val="6"/>
    </w:pPr>
    <w:rPr>
      <w:b/>
      <w:snapToGrid w:val="0"/>
      <w:sz w:val="28"/>
    </w:rPr>
  </w:style>
  <w:style w:type="paragraph" w:styleId="Heading8">
    <w:name w:val="heading 8"/>
    <w:basedOn w:val="Normal"/>
    <w:next w:val="Normal"/>
    <w:link w:val="Heading8Char"/>
    <w:qFormat/>
    <w:rsid w:val="00BE5C66"/>
    <w:pPr>
      <w:bidi/>
      <w:spacing w:before="120" w:after="0"/>
      <w:ind w:left="703"/>
      <w:jc w:val="left"/>
      <w:outlineLvl w:val="7"/>
    </w:pPr>
    <w:rPr>
      <w:rFonts w:cs="Mudir MT"/>
      <w:sz w:val="20"/>
      <w:szCs w:val="24"/>
    </w:rPr>
  </w:style>
  <w:style w:type="paragraph" w:styleId="Heading9">
    <w:name w:val="heading 9"/>
    <w:basedOn w:val="Normal"/>
    <w:next w:val="Normal"/>
    <w:link w:val="Heading9Char"/>
    <w:qFormat/>
    <w:rsid w:val="00BE5C66"/>
    <w:pPr>
      <w:pBdr>
        <w:top w:val="double" w:sz="6" w:space="1" w:color="auto" w:shadow="1"/>
        <w:left w:val="double" w:sz="6" w:space="1" w:color="auto" w:shadow="1"/>
        <w:bottom w:val="double" w:sz="6" w:space="1" w:color="auto" w:shadow="1"/>
        <w:right w:val="double" w:sz="6" w:space="1" w:color="auto" w:shadow="1"/>
      </w:pBdr>
      <w:spacing w:before="240"/>
      <w:jc w:val="right"/>
      <w:outlineLvl w:val="8"/>
    </w:pPr>
    <w:rPr>
      <w:rFonts w:ascii="Braggadocio" w:hAnsi="Braggadocio"/>
      <w:sz w:val="32"/>
      <w:szCs w:val="3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E5C66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 w:bidi="ar-LB"/>
    </w:rPr>
  </w:style>
  <w:style w:type="character" w:customStyle="1" w:styleId="Heading2Char">
    <w:name w:val="Heading 2 Char"/>
    <w:basedOn w:val="DefaultParagraphFont"/>
    <w:link w:val="Heading2"/>
    <w:rsid w:val="00BE5C66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BE5C66"/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character" w:customStyle="1" w:styleId="Heading4Char">
    <w:name w:val="Heading 4 Char"/>
    <w:basedOn w:val="DefaultParagraphFont"/>
    <w:link w:val="Heading4"/>
    <w:rsid w:val="00BE5C66"/>
    <w:rPr>
      <w:rFonts w:ascii="Arial" w:eastAsia="Times New Roman" w:hAnsi="Arial" w:cs="Traditional Arabic"/>
      <w:b/>
      <w:bCs/>
      <w:i/>
      <w:iCs/>
      <w:szCs w:val="26"/>
      <w:lang w:val="fr-FR" w:bidi="ar-LB"/>
    </w:rPr>
  </w:style>
  <w:style w:type="character" w:customStyle="1" w:styleId="Heading5Char">
    <w:name w:val="Heading 5 Char"/>
    <w:basedOn w:val="DefaultParagraphFont"/>
    <w:link w:val="Heading5"/>
    <w:rsid w:val="00BE5C66"/>
    <w:rPr>
      <w:rFonts w:ascii="Arial" w:eastAsia="Times New Roman" w:hAnsi="Arial" w:cs="Traditional Arabic"/>
      <w:b/>
      <w:bCs/>
      <w:sz w:val="24"/>
      <w:szCs w:val="28"/>
      <w:lang w:val="fr-FR" w:bidi="ar-LB"/>
    </w:rPr>
  </w:style>
  <w:style w:type="character" w:customStyle="1" w:styleId="Heading6Char">
    <w:name w:val="Heading 6 Char"/>
    <w:basedOn w:val="DefaultParagraphFont"/>
    <w:link w:val="Heading6"/>
    <w:rsid w:val="00BE5C66"/>
    <w:rPr>
      <w:rFonts w:ascii="Arial Rounded MT Bold" w:eastAsia="Times New Roman" w:hAnsi="Arial Rounded MT Bold" w:cs="Arial Rounded MT Bold"/>
      <w:i/>
      <w:iCs/>
      <w:sz w:val="18"/>
      <w:szCs w:val="21"/>
      <w:lang w:val="fr-FR" w:eastAsia="fr-FR" w:bidi="ar-LB"/>
    </w:rPr>
  </w:style>
  <w:style w:type="character" w:customStyle="1" w:styleId="Heading7Char">
    <w:name w:val="Heading 7 Char"/>
    <w:basedOn w:val="DefaultParagraphFont"/>
    <w:link w:val="Heading7"/>
    <w:rsid w:val="00BE5C66"/>
    <w:rPr>
      <w:rFonts w:ascii="Arial" w:eastAsia="Times New Roman" w:hAnsi="Arial" w:cs="Traditional Arabic"/>
      <w:b/>
      <w:snapToGrid w:val="0"/>
      <w:sz w:val="28"/>
      <w:szCs w:val="26"/>
      <w:lang w:val="fr-FR" w:bidi="ar-LB"/>
    </w:rPr>
  </w:style>
  <w:style w:type="character" w:customStyle="1" w:styleId="Heading8Char">
    <w:name w:val="Heading 8 Char"/>
    <w:basedOn w:val="DefaultParagraphFont"/>
    <w:link w:val="Heading8"/>
    <w:rsid w:val="00BE5C66"/>
    <w:rPr>
      <w:rFonts w:ascii="Arial" w:eastAsia="Times New Roman" w:hAnsi="Arial" w:cs="Mudir MT"/>
      <w:sz w:val="20"/>
      <w:szCs w:val="24"/>
      <w:lang w:val="fr-FR" w:bidi="ar-LB"/>
    </w:rPr>
  </w:style>
  <w:style w:type="character" w:customStyle="1" w:styleId="Heading9Char">
    <w:name w:val="Heading 9 Char"/>
    <w:basedOn w:val="DefaultParagraphFont"/>
    <w:link w:val="Heading9"/>
    <w:rsid w:val="00BE5C66"/>
    <w:rPr>
      <w:rFonts w:ascii="Braggadocio" w:eastAsia="Times New Roman" w:hAnsi="Braggadocio" w:cs="Traditional Arabic"/>
      <w:sz w:val="32"/>
      <w:szCs w:val="38"/>
      <w:lang w:val="fr-FR" w:bidi="ar-LB"/>
    </w:rPr>
  </w:style>
  <w:style w:type="paragraph" w:styleId="Title">
    <w:name w:val="Title"/>
    <w:basedOn w:val="Normal"/>
    <w:link w:val="TitleChar"/>
    <w:qFormat/>
    <w:rsid w:val="00BE5C66"/>
    <w:pPr>
      <w:spacing w:before="120" w:after="120"/>
      <w:jc w:val="center"/>
    </w:pPr>
    <w:rPr>
      <w:rFonts w:ascii="Arial Rounded MT Bold" w:hAnsi="Arial Rounded MT Bold"/>
      <w:b/>
      <w:bCs/>
      <w:caps/>
      <w:sz w:val="28"/>
      <w:szCs w:val="31"/>
      <w:lang w:eastAsia="fr-FR"/>
    </w:rPr>
  </w:style>
  <w:style w:type="character" w:customStyle="1" w:styleId="TitleChar">
    <w:name w:val="Title Char"/>
    <w:basedOn w:val="DefaultParagraphFont"/>
    <w:link w:val="Title"/>
    <w:rsid w:val="00BE5C66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styleId="Footer">
    <w:name w:val="footer"/>
    <w:basedOn w:val="Normal"/>
    <w:link w:val="FooterChar"/>
    <w:rsid w:val="00BE5C6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E5C66"/>
    <w:rPr>
      <w:rFonts w:ascii="Arial" w:eastAsia="Times New Roman" w:hAnsi="Arial" w:cs="Traditional Arabic"/>
      <w:szCs w:val="26"/>
      <w:lang w:val="fr-FR" w:bidi="ar-LB"/>
    </w:rPr>
  </w:style>
  <w:style w:type="character" w:styleId="PageNumber">
    <w:name w:val="page number"/>
    <w:basedOn w:val="DefaultParagraphFont"/>
    <w:rsid w:val="00BE5C66"/>
    <w:rPr>
      <w:rFonts w:cs="Braggadocio"/>
    </w:rPr>
  </w:style>
  <w:style w:type="paragraph" w:styleId="BodyText2">
    <w:name w:val="Body Text 2"/>
    <w:basedOn w:val="Normal"/>
    <w:link w:val="BodyText2Char"/>
    <w:rsid w:val="00BE5C66"/>
    <w:pPr>
      <w:ind w:left="1134" w:hanging="1134"/>
    </w:pPr>
    <w:rPr>
      <w:sz w:val="28"/>
      <w:szCs w:val="33"/>
    </w:rPr>
  </w:style>
  <w:style w:type="character" w:customStyle="1" w:styleId="BodyText2Char">
    <w:name w:val="Body Text 2 Char"/>
    <w:basedOn w:val="DefaultParagraphFont"/>
    <w:link w:val="BodyText2"/>
    <w:rsid w:val="00BE5C66"/>
    <w:rPr>
      <w:rFonts w:ascii="Arial" w:eastAsia="Times New Roman" w:hAnsi="Arial" w:cs="Traditional Arabic"/>
      <w:sz w:val="28"/>
      <w:szCs w:val="33"/>
      <w:lang w:val="fr-FR" w:bidi="ar-LB"/>
    </w:rPr>
  </w:style>
  <w:style w:type="paragraph" w:styleId="BodyTextIndent2">
    <w:name w:val="Body Text Indent 2"/>
    <w:basedOn w:val="Normal"/>
    <w:link w:val="BodyTextIndent2Char"/>
    <w:rsid w:val="00BE5C66"/>
    <w:pPr>
      <w:ind w:left="993" w:hanging="993"/>
    </w:pPr>
    <w:rPr>
      <w:sz w:val="28"/>
      <w:szCs w:val="33"/>
    </w:rPr>
  </w:style>
  <w:style w:type="character" w:customStyle="1" w:styleId="BodyTextIndent2Char">
    <w:name w:val="Body Text Indent 2 Char"/>
    <w:basedOn w:val="DefaultParagraphFont"/>
    <w:link w:val="BodyTextIndent2"/>
    <w:rsid w:val="00BE5C66"/>
    <w:rPr>
      <w:rFonts w:ascii="Arial" w:eastAsia="Times New Roman" w:hAnsi="Arial" w:cs="Traditional Arabic"/>
      <w:sz w:val="28"/>
      <w:szCs w:val="33"/>
      <w:lang w:val="fr-FR" w:bidi="ar-LB"/>
    </w:rPr>
  </w:style>
  <w:style w:type="paragraph" w:styleId="Header">
    <w:name w:val="header"/>
    <w:basedOn w:val="Normal"/>
    <w:link w:val="HeaderChar"/>
    <w:rsid w:val="00BE5C6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E5C66"/>
    <w:rPr>
      <w:rFonts w:ascii="Arial" w:eastAsia="Times New Roman" w:hAnsi="Arial" w:cs="Traditional Arabic"/>
      <w:szCs w:val="26"/>
      <w:lang w:val="fr-FR" w:bidi="ar-LB"/>
    </w:rPr>
  </w:style>
  <w:style w:type="character" w:styleId="CommentReference">
    <w:name w:val="annotation reference"/>
    <w:basedOn w:val="DefaultParagraphFont"/>
    <w:semiHidden/>
    <w:rsid w:val="00BE5C66"/>
    <w:rPr>
      <w:sz w:val="16"/>
      <w:szCs w:val="19"/>
    </w:rPr>
  </w:style>
  <w:style w:type="paragraph" w:styleId="CommentText">
    <w:name w:val="annotation text"/>
    <w:basedOn w:val="Normal"/>
    <w:link w:val="CommentTextChar"/>
    <w:semiHidden/>
    <w:rsid w:val="00BE5C66"/>
    <w:rPr>
      <w:rFonts w:ascii="England Hand DB" w:hAnsi="England Hand DB"/>
    </w:rPr>
  </w:style>
  <w:style w:type="character" w:customStyle="1" w:styleId="CommentTextChar">
    <w:name w:val="Comment Text Char"/>
    <w:basedOn w:val="DefaultParagraphFont"/>
    <w:link w:val="CommentText"/>
    <w:semiHidden/>
    <w:rsid w:val="00BE5C66"/>
    <w:rPr>
      <w:rFonts w:ascii="England Hand DB" w:eastAsia="Times New Roman" w:hAnsi="England Hand DB" w:cs="Traditional Arabic"/>
      <w:szCs w:val="26"/>
      <w:lang w:val="fr-FR" w:bidi="ar-LB"/>
    </w:rPr>
  </w:style>
  <w:style w:type="paragraph" w:styleId="TOC1">
    <w:name w:val="toc 1"/>
    <w:basedOn w:val="Normal"/>
    <w:next w:val="Normal"/>
    <w:semiHidden/>
    <w:rsid w:val="00BE5C66"/>
    <w:pPr>
      <w:tabs>
        <w:tab w:val="right" w:leader="dot" w:pos="8505"/>
      </w:tabs>
    </w:pPr>
  </w:style>
  <w:style w:type="paragraph" w:styleId="TOC2">
    <w:name w:val="toc 2"/>
    <w:basedOn w:val="Normal"/>
    <w:next w:val="Normal"/>
    <w:semiHidden/>
    <w:rsid w:val="00BE5C66"/>
    <w:pPr>
      <w:tabs>
        <w:tab w:val="right" w:leader="dot" w:pos="8505"/>
      </w:tabs>
      <w:ind w:left="200"/>
    </w:pPr>
  </w:style>
  <w:style w:type="paragraph" w:styleId="TOC3">
    <w:name w:val="toc 3"/>
    <w:basedOn w:val="Normal"/>
    <w:next w:val="Normal"/>
    <w:semiHidden/>
    <w:rsid w:val="00BE5C66"/>
    <w:pPr>
      <w:tabs>
        <w:tab w:val="right" w:leader="dot" w:pos="8505"/>
      </w:tabs>
      <w:ind w:left="400"/>
    </w:pPr>
  </w:style>
  <w:style w:type="paragraph" w:styleId="TOC4">
    <w:name w:val="toc 4"/>
    <w:basedOn w:val="Normal"/>
    <w:next w:val="Normal"/>
    <w:semiHidden/>
    <w:rsid w:val="00BE5C66"/>
    <w:pPr>
      <w:tabs>
        <w:tab w:val="right" w:leader="dot" w:pos="8505"/>
      </w:tabs>
      <w:ind w:left="600"/>
    </w:pPr>
  </w:style>
  <w:style w:type="paragraph" w:styleId="TOC5">
    <w:name w:val="toc 5"/>
    <w:basedOn w:val="Normal"/>
    <w:next w:val="Normal"/>
    <w:semiHidden/>
    <w:rsid w:val="00BE5C66"/>
    <w:pPr>
      <w:tabs>
        <w:tab w:val="right" w:leader="dot" w:pos="8505"/>
      </w:tabs>
      <w:ind w:left="800"/>
    </w:pPr>
  </w:style>
  <w:style w:type="paragraph" w:styleId="TOC6">
    <w:name w:val="toc 6"/>
    <w:basedOn w:val="Normal"/>
    <w:next w:val="Normal"/>
    <w:semiHidden/>
    <w:rsid w:val="00BE5C66"/>
    <w:pPr>
      <w:tabs>
        <w:tab w:val="right" w:leader="dot" w:pos="8505"/>
      </w:tabs>
      <w:ind w:left="1000"/>
    </w:pPr>
  </w:style>
  <w:style w:type="paragraph" w:styleId="TOC7">
    <w:name w:val="toc 7"/>
    <w:basedOn w:val="Normal"/>
    <w:next w:val="Normal"/>
    <w:semiHidden/>
    <w:rsid w:val="00BE5C66"/>
    <w:pPr>
      <w:tabs>
        <w:tab w:val="right" w:leader="dot" w:pos="8505"/>
      </w:tabs>
      <w:ind w:left="1200"/>
    </w:pPr>
  </w:style>
  <w:style w:type="paragraph" w:styleId="TOC8">
    <w:name w:val="toc 8"/>
    <w:basedOn w:val="Normal"/>
    <w:next w:val="Normal"/>
    <w:semiHidden/>
    <w:rsid w:val="00BE5C66"/>
    <w:pPr>
      <w:tabs>
        <w:tab w:val="right" w:leader="dot" w:pos="8505"/>
      </w:tabs>
      <w:ind w:left="1400"/>
    </w:pPr>
  </w:style>
  <w:style w:type="paragraph" w:styleId="TOC9">
    <w:name w:val="toc 9"/>
    <w:basedOn w:val="Normal"/>
    <w:next w:val="Normal"/>
    <w:semiHidden/>
    <w:rsid w:val="00BE5C66"/>
    <w:pPr>
      <w:tabs>
        <w:tab w:val="right" w:leader="dot" w:pos="8505"/>
      </w:tabs>
      <w:ind w:left="1600"/>
    </w:pPr>
  </w:style>
  <w:style w:type="paragraph" w:styleId="FootnoteText">
    <w:name w:val="footnote text"/>
    <w:basedOn w:val="Normal"/>
    <w:link w:val="FootnoteTextChar"/>
    <w:semiHidden/>
    <w:rsid w:val="00BE5C66"/>
    <w:rPr>
      <w:sz w:val="20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E5C66"/>
    <w:rPr>
      <w:rFonts w:ascii="Arial" w:eastAsia="Times New Roman" w:hAnsi="Arial" w:cs="Traditional Arabic"/>
      <w:sz w:val="20"/>
      <w:szCs w:val="24"/>
      <w:lang w:val="fr-FR" w:bidi="ar-LB"/>
    </w:rPr>
  </w:style>
  <w:style w:type="character" w:styleId="FootnoteReference">
    <w:name w:val="footnote reference"/>
    <w:basedOn w:val="DefaultParagraphFont"/>
    <w:semiHidden/>
    <w:rsid w:val="00BE5C66"/>
    <w:rPr>
      <w:vertAlign w:val="superscript"/>
    </w:rPr>
  </w:style>
  <w:style w:type="paragraph" w:customStyle="1" w:styleId="periode">
    <w:name w:val="periode"/>
    <w:basedOn w:val="Title"/>
    <w:rsid w:val="00BE5C66"/>
    <w:pPr>
      <w:spacing w:before="0"/>
      <w:jc w:val="right"/>
    </w:pPr>
    <w:rPr>
      <w:caps w:val="0"/>
      <w:sz w:val="24"/>
    </w:rPr>
  </w:style>
  <w:style w:type="paragraph" w:styleId="BodyTextIndent">
    <w:name w:val="Body Text Indent"/>
    <w:basedOn w:val="Normal"/>
    <w:link w:val="BodyTextIndentChar"/>
    <w:rsid w:val="00BE5C66"/>
    <w:pPr>
      <w:spacing w:before="0" w:after="0"/>
      <w:ind w:left="993" w:hanging="567"/>
    </w:pPr>
    <w:rPr>
      <w:lang w:eastAsia="fr-FR"/>
    </w:rPr>
  </w:style>
  <w:style w:type="character" w:customStyle="1" w:styleId="BodyTextIndentChar">
    <w:name w:val="Body Text Indent Char"/>
    <w:basedOn w:val="DefaultParagraphFont"/>
    <w:link w:val="BodyTextIndent"/>
    <w:rsid w:val="00BE5C66"/>
    <w:rPr>
      <w:rFonts w:ascii="Arial" w:eastAsia="Times New Roman" w:hAnsi="Arial" w:cs="Traditional Arabic"/>
      <w:szCs w:val="26"/>
      <w:lang w:val="fr-FR" w:eastAsia="fr-FR" w:bidi="ar-LB"/>
    </w:rPr>
  </w:style>
  <w:style w:type="paragraph" w:styleId="BodyTextIndent3">
    <w:name w:val="Body Text Indent 3"/>
    <w:basedOn w:val="Normal"/>
    <w:link w:val="BodyTextIndent3Char"/>
    <w:rsid w:val="00BE5C66"/>
    <w:pPr>
      <w:spacing w:before="0" w:after="0"/>
      <w:ind w:left="567" w:hanging="283"/>
    </w:pPr>
    <w:rPr>
      <w:lang w:eastAsia="fr-FR"/>
    </w:rPr>
  </w:style>
  <w:style w:type="character" w:customStyle="1" w:styleId="BodyTextIndent3Char">
    <w:name w:val="Body Text Indent 3 Char"/>
    <w:basedOn w:val="DefaultParagraphFont"/>
    <w:link w:val="BodyTextIndent3"/>
    <w:rsid w:val="00BE5C66"/>
    <w:rPr>
      <w:rFonts w:ascii="Arial" w:eastAsia="Times New Roman" w:hAnsi="Arial" w:cs="Traditional Arabic"/>
      <w:szCs w:val="26"/>
      <w:lang w:val="fr-FR" w:eastAsia="fr-FR" w:bidi="ar-LB"/>
    </w:rPr>
  </w:style>
  <w:style w:type="paragraph" w:customStyle="1" w:styleId="N">
    <w:name w:val="N"/>
    <w:basedOn w:val="Normal"/>
    <w:rsid w:val="00BE5C66"/>
    <w:pPr>
      <w:spacing w:before="0" w:after="360"/>
      <w:jc w:val="right"/>
    </w:pPr>
    <w:rPr>
      <w:b/>
      <w:bCs/>
      <w:lang w:val="en-US"/>
    </w:rPr>
  </w:style>
  <w:style w:type="paragraph" w:customStyle="1" w:styleId="Heading10">
    <w:name w:val="Heading 10"/>
    <w:basedOn w:val="Heading8"/>
    <w:rsid w:val="00BE5C66"/>
    <w:pPr>
      <w:jc w:val="center"/>
    </w:pPr>
    <w:rPr>
      <w:b/>
      <w:bCs/>
      <w:szCs w:val="26"/>
      <w:u w:val="single"/>
    </w:rPr>
  </w:style>
  <w:style w:type="paragraph" w:customStyle="1" w:styleId="na">
    <w:name w:val="na"/>
    <w:basedOn w:val="Normal"/>
    <w:rsid w:val="00BE5C66"/>
    <w:pPr>
      <w:bidi/>
      <w:spacing w:before="0" w:after="0"/>
      <w:jc w:val="right"/>
    </w:pPr>
    <w:rPr>
      <w:rFonts w:ascii="Times New Roman" w:hAnsi="Times New Roman" w:cs="Monotype Koufi"/>
      <w:snapToGrid w:val="0"/>
      <w:sz w:val="20"/>
      <w:szCs w:val="36"/>
      <w:lang w:val="en-US"/>
    </w:rPr>
  </w:style>
  <w:style w:type="paragraph" w:styleId="BodyText3">
    <w:name w:val="Body Text 3"/>
    <w:basedOn w:val="Normal"/>
    <w:link w:val="BodyText3Char"/>
    <w:rsid w:val="00BE5C66"/>
    <w:pPr>
      <w:spacing w:before="0" w:after="0"/>
      <w:jc w:val="left"/>
    </w:pPr>
    <w:rPr>
      <w:sz w:val="18"/>
      <w:szCs w:val="21"/>
      <w:lang w:eastAsia="fr-FR"/>
    </w:rPr>
  </w:style>
  <w:style w:type="character" w:customStyle="1" w:styleId="BodyText3Char">
    <w:name w:val="Body Text 3 Char"/>
    <w:basedOn w:val="DefaultParagraphFont"/>
    <w:link w:val="BodyText3"/>
    <w:rsid w:val="00BE5C66"/>
    <w:rPr>
      <w:rFonts w:ascii="Arial" w:eastAsia="Times New Roman" w:hAnsi="Arial" w:cs="Traditional Arabic"/>
      <w:sz w:val="18"/>
      <w:szCs w:val="21"/>
      <w:lang w:val="fr-FR" w:eastAsia="fr-FR" w:bidi="ar-LB"/>
    </w:rPr>
  </w:style>
  <w:style w:type="paragraph" w:styleId="BodyText">
    <w:name w:val="Body Text"/>
    <w:basedOn w:val="Normal"/>
    <w:link w:val="BodyTextChar"/>
    <w:rsid w:val="00BE5C66"/>
    <w:pPr>
      <w:widowControl w:val="0"/>
      <w:spacing w:before="0" w:after="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BE5C66"/>
    <w:rPr>
      <w:rFonts w:ascii="Arial" w:eastAsia="Times New Roman" w:hAnsi="Arial" w:cs="Traditional Arabic"/>
      <w:szCs w:val="26"/>
      <w:lang w:bidi="ar-LB"/>
    </w:rPr>
  </w:style>
  <w:style w:type="paragraph" w:styleId="BlockText">
    <w:name w:val="Block Text"/>
    <w:basedOn w:val="Normal"/>
    <w:rsid w:val="00BE5C66"/>
    <w:pPr>
      <w:widowControl w:val="0"/>
      <w:spacing w:before="0" w:after="0"/>
      <w:ind w:left="1350" w:right="357" w:hanging="720"/>
    </w:pPr>
    <w:rPr>
      <w:lang w:eastAsia="fr-FR"/>
    </w:rPr>
  </w:style>
  <w:style w:type="paragraph" w:customStyle="1" w:styleId="n0">
    <w:name w:val="n"/>
    <w:basedOn w:val="Normal"/>
    <w:rsid w:val="00BE5C66"/>
    <w:pPr>
      <w:spacing w:before="0" w:after="120"/>
      <w:jc w:val="right"/>
    </w:pPr>
    <w:rPr>
      <w:rFonts w:ascii="Arial Rounded MT Bold" w:hAnsi="Arial Rounded MT Bold" w:cs="Times New Roman"/>
      <w:b/>
      <w:bCs/>
      <w:sz w:val="28"/>
      <w:szCs w:val="20"/>
    </w:rPr>
  </w:style>
  <w:style w:type="table" w:styleId="TableGrid">
    <w:name w:val="Table Grid"/>
    <w:basedOn w:val="TableNormal"/>
    <w:rsid w:val="00BE5C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BE5C66"/>
    <w:rPr>
      <w:color w:val="0000FF"/>
      <w:u w:val="single"/>
    </w:rPr>
  </w:style>
  <w:style w:type="paragraph" w:customStyle="1" w:styleId="font2">
    <w:name w:val="font2"/>
    <w:basedOn w:val="Normal"/>
    <w:rsid w:val="00BE5C66"/>
    <w:pPr>
      <w:spacing w:before="100" w:beforeAutospacing="1" w:after="100" w:afterAutospacing="1"/>
      <w:jc w:val="left"/>
    </w:pPr>
    <w:rPr>
      <w:rFonts w:cs="Arial"/>
      <w:sz w:val="24"/>
      <w:szCs w:val="24"/>
      <w:lang w:val="en-US" w:bidi="ar-SA"/>
    </w:rPr>
  </w:style>
  <w:style w:type="paragraph" w:styleId="NormalWeb">
    <w:name w:val="Normal (Web)"/>
    <w:basedOn w:val="Normal"/>
    <w:rsid w:val="00BE5C66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en-US" w:bidi="ar-SA"/>
    </w:rPr>
  </w:style>
  <w:style w:type="character" w:customStyle="1" w:styleId="font21">
    <w:name w:val="font21"/>
    <w:basedOn w:val="DefaultParagraphFont"/>
    <w:rsid w:val="00BE5C66"/>
    <w:rPr>
      <w:rFonts w:ascii="Arial" w:hAnsi="Arial" w:cs="Arial" w:hint="default"/>
      <w:i w:val="0"/>
      <w:iCs w:val="0"/>
      <w:sz w:val="24"/>
      <w:szCs w:val="24"/>
    </w:rPr>
  </w:style>
  <w:style w:type="paragraph" w:customStyle="1" w:styleId="arialmedium">
    <w:name w:val="arialmedium"/>
    <w:basedOn w:val="Normal"/>
    <w:rsid w:val="00BE5C66"/>
    <w:pPr>
      <w:spacing w:before="100" w:beforeAutospacing="1" w:after="100" w:afterAutospacing="1"/>
      <w:jc w:val="left"/>
    </w:pPr>
    <w:rPr>
      <w:rFonts w:cs="Arial"/>
      <w:i/>
      <w:iCs/>
      <w:sz w:val="27"/>
      <w:szCs w:val="27"/>
      <w:lang w:val="en-US" w:bidi="ar-SA"/>
    </w:rPr>
  </w:style>
  <w:style w:type="character" w:styleId="Emphasis">
    <w:name w:val="Emphasis"/>
    <w:basedOn w:val="DefaultParagraphFont"/>
    <w:qFormat/>
    <w:rsid w:val="00BE5C66"/>
    <w:rPr>
      <w:i/>
      <w:iCs/>
    </w:rPr>
  </w:style>
  <w:style w:type="paragraph" w:styleId="ListParagraph">
    <w:name w:val="List Paragraph"/>
    <w:basedOn w:val="Normal"/>
    <w:uiPriority w:val="34"/>
    <w:qFormat/>
    <w:rsid w:val="00BE5C66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Arial"/>
      <w:szCs w:val="22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5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B7B4BC-654F-4FFB-B675-76B2AECE2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Data</dc:creator>
  <cp:lastModifiedBy>ed</cp:lastModifiedBy>
  <cp:revision>19</cp:revision>
  <cp:lastPrinted>2012-09-17T12:25:00Z</cp:lastPrinted>
  <dcterms:created xsi:type="dcterms:W3CDTF">2014-02-23T14:16:00Z</dcterms:created>
  <dcterms:modified xsi:type="dcterms:W3CDTF">2019-07-25T11:34:00Z</dcterms:modified>
</cp:coreProperties>
</file>